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tbl>
      <w:tblPr>
        <w:tblStyle w:val="2"/>
        <w:tblpPr w:leftFromText="180" w:rightFromText="180" w:vertAnchor="text" w:horzAnchor="margin" w:tblpY="508"/>
        <w:tblW w:w="5000" w:type="pct"/>
        <w:tblLook w:val="04A0" w:firstRow="1" w:lastRow="0" w:firstColumn="1" w:lastColumn="0" w:noHBand="0" w:noVBand="1"/>
      </w:tblPr>
      <w:tblGrid>
        <w:gridCol w:w="606"/>
        <w:gridCol w:w="3051"/>
        <w:gridCol w:w="763"/>
        <w:gridCol w:w="3509"/>
        <w:gridCol w:w="1450"/>
        <w:gridCol w:w="992"/>
        <w:gridCol w:w="1070"/>
        <w:gridCol w:w="1067"/>
        <w:gridCol w:w="3186"/>
      </w:tblGrid>
      <w:tr w:rsidR="00A15F71" w:rsidRPr="00A15F71" w14:paraId="12D77753" w14:textId="77777777" w:rsidTr="00A15F71">
        <w:trPr>
          <w:cantSplit/>
          <w:trHeight w:val="3960"/>
        </w:trPr>
        <w:tc>
          <w:tcPr>
            <w:tcW w:w="193" w:type="pct"/>
            <w:vAlign w:val="center"/>
          </w:tcPr>
          <w:p w14:paraId="1009DC46" w14:textId="77777777" w:rsidR="00A15F71" w:rsidRPr="00A15F71" w:rsidRDefault="00A15F71" w:rsidP="00A15F7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5F71"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972" w:type="pct"/>
            <w:vAlign w:val="center"/>
          </w:tcPr>
          <w:p w14:paraId="65542239" w14:textId="2D0C10E8" w:rsidR="00A15F71" w:rsidRPr="00A15F71" w:rsidRDefault="00A15F71" w:rsidP="00A15F7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5F71">
              <w:rPr>
                <w:rFonts w:eastAsia="Calibri"/>
                <w:sz w:val="22"/>
                <w:szCs w:val="22"/>
                <w:lang w:eastAsia="en-US"/>
              </w:rPr>
              <w:t>Доля площади земельных участков, которым причинен вред (ущерб) в результате нарушения обязательных требований, установленных земельным законодательством, в процентах от общей площади земельных участков за отчетный период по сравнению с предыдущим отчетным периодом</w:t>
            </w:r>
          </w:p>
        </w:tc>
        <w:tc>
          <w:tcPr>
            <w:tcW w:w="243" w:type="pct"/>
            <w:textDirection w:val="btLr"/>
            <w:vAlign w:val="center"/>
          </w:tcPr>
          <w:p w14:paraId="67B1D8C5" w14:textId="318DF60A" w:rsidR="00A15F71" w:rsidRPr="00A15F71" w:rsidRDefault="00A15F71" w:rsidP="00A15F71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lang w:eastAsia="en-US"/>
                  </w:rPr>
                  <m:t>КП=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lang w:eastAsia="en-US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lang w:eastAsia="en-US"/>
                          </w:rPr>
                          <m:t>ОПОЗОвр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lang w:eastAsia="en-US"/>
                          </w:rPr>
                          <m:t>ОПОЗО</m:t>
                        </m:r>
                      </m:den>
                    </m:f>
                    <m:r>
                      <w:rPr>
                        <w:rFonts w:ascii="Cambria Math" w:eastAsia="Calibri" w:hAnsi="Cambria Math"/>
                        <w:lang w:eastAsia="en-US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lang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ОПОЗОвр1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ОПОЗО1</m:t>
                        </m:r>
                      </m:den>
                    </m:f>
                  </m:e>
                </m:d>
                <m:r>
                  <w:rPr>
                    <w:rFonts w:ascii="Cambria Math" w:eastAsia="Calibri" w:hAnsi="Cambria Math"/>
                    <w:lang w:eastAsia="en-US"/>
                  </w:rPr>
                  <m:t>×100%</m:t>
                </m:r>
              </m:oMath>
            </m:oMathPara>
          </w:p>
        </w:tc>
        <w:tc>
          <w:tcPr>
            <w:tcW w:w="1118" w:type="pct"/>
            <w:vAlign w:val="center"/>
          </w:tcPr>
          <w:p w14:paraId="6701ABBC" w14:textId="77777777" w:rsidR="00835C0C" w:rsidRPr="00835C0C" w:rsidRDefault="00835C0C" w:rsidP="00835C0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35C0C">
              <w:rPr>
                <w:rFonts w:eastAsia="Calibri"/>
                <w:sz w:val="22"/>
                <w:szCs w:val="22"/>
                <w:lang w:eastAsia="en-US"/>
              </w:rPr>
              <w:t>КП - уровень минимизации вреда (ущерба) охраняемым законом ценностям;</w:t>
            </w:r>
          </w:p>
          <w:p w14:paraId="46263878" w14:textId="77777777" w:rsidR="00835C0C" w:rsidRPr="00835C0C" w:rsidRDefault="00835C0C" w:rsidP="00835C0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35C0C">
              <w:rPr>
                <w:rFonts w:eastAsia="Calibri"/>
                <w:sz w:val="22"/>
                <w:szCs w:val="22"/>
                <w:lang w:eastAsia="en-US"/>
              </w:rPr>
              <w:t>OПОЗОвр - общая площадь объектов земельных отношений, которым был причинен вред (ущерб);</w:t>
            </w:r>
          </w:p>
          <w:p w14:paraId="43512005" w14:textId="77777777" w:rsidR="00835C0C" w:rsidRPr="00835C0C" w:rsidRDefault="00835C0C" w:rsidP="00835C0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35C0C">
              <w:rPr>
                <w:rFonts w:eastAsia="Calibri"/>
                <w:sz w:val="22"/>
                <w:szCs w:val="22"/>
                <w:lang w:eastAsia="en-US"/>
              </w:rPr>
              <w:t>ОПОЗО - общая площадь объектов земельных отношений, расположенных на территории города Когалыма;</w:t>
            </w:r>
          </w:p>
          <w:p w14:paraId="1A464426" w14:textId="77777777" w:rsidR="00835C0C" w:rsidRPr="00835C0C" w:rsidRDefault="00835C0C" w:rsidP="00835C0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35C0C">
              <w:rPr>
                <w:rFonts w:eastAsia="Calibri"/>
                <w:sz w:val="22"/>
                <w:szCs w:val="22"/>
                <w:lang w:eastAsia="en-US"/>
              </w:rPr>
              <w:t>OПОЗОвр1 - общая площадь объектов земельных отношений, которым был причинен вред (ущерб) в предыдущем отчетном периоде;</w:t>
            </w:r>
          </w:p>
          <w:p w14:paraId="24C94A88" w14:textId="14B1219A" w:rsidR="00A15F71" w:rsidRPr="00A15F71" w:rsidRDefault="00835C0C" w:rsidP="00835C0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35C0C">
              <w:rPr>
                <w:rFonts w:eastAsia="Calibri"/>
                <w:sz w:val="22"/>
                <w:szCs w:val="22"/>
                <w:lang w:eastAsia="en-US"/>
              </w:rPr>
              <w:t>ОПОЗО1 - общая площадь объектов земельных отношений, расположенных на территории города Когалыма по состоянию на дату окончания предыдущего отчетного периода.</w:t>
            </w:r>
          </w:p>
        </w:tc>
        <w:tc>
          <w:tcPr>
            <w:tcW w:w="462" w:type="pct"/>
            <w:vAlign w:val="center"/>
          </w:tcPr>
          <w:p w14:paraId="593CFB4D" w14:textId="4967658B" w:rsidR="00A15F71" w:rsidRPr="00A15F71" w:rsidRDefault="00A15F71" w:rsidP="00A15F71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444444"/>
                <w:sz w:val="22"/>
                <w:szCs w:val="22"/>
                <w:shd w:val="clear" w:color="auto" w:fill="FFFFFF"/>
                <w:lang w:eastAsia="en-US"/>
              </w:rPr>
              <w:t>0</w:t>
            </w:r>
          </w:p>
        </w:tc>
        <w:tc>
          <w:tcPr>
            <w:tcW w:w="316" w:type="pct"/>
            <w:vAlign w:val="center"/>
          </w:tcPr>
          <w:p w14:paraId="75C57D51" w14:textId="77777777" w:rsidR="00A15F71" w:rsidRPr="00A15F71" w:rsidRDefault="00A15F71" w:rsidP="00A15F71">
            <w:pPr>
              <w:ind w:right="-11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5F71">
              <w:rPr>
                <w:rFonts w:eastAsia="Calibri"/>
                <w:sz w:val="22"/>
                <w:szCs w:val="22"/>
                <w:lang w:eastAsia="en-US"/>
              </w:rPr>
              <w:t>0,5%</w:t>
            </w:r>
          </w:p>
          <w:p w14:paraId="1381A625" w14:textId="34659313" w:rsidR="00A15F71" w:rsidRPr="00A15F71" w:rsidRDefault="00A15F71" w:rsidP="00A15F71">
            <w:pPr>
              <w:ind w:right="-11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5F71">
              <w:rPr>
                <w:rFonts w:eastAsia="Calibri"/>
                <w:sz w:val="22"/>
                <w:szCs w:val="22"/>
                <w:lang w:eastAsia="en-US"/>
              </w:rPr>
              <w:t>и менее</w:t>
            </w:r>
          </w:p>
        </w:tc>
        <w:tc>
          <w:tcPr>
            <w:tcW w:w="341" w:type="pct"/>
            <w:vAlign w:val="center"/>
          </w:tcPr>
          <w:p w14:paraId="192B731A" w14:textId="141CA533" w:rsidR="00A15F71" w:rsidRPr="00A15F71" w:rsidRDefault="00A15F71" w:rsidP="00A15F7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</w:t>
            </w:r>
            <w:r w:rsidR="001730D0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A15F71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14:paraId="6FCFA5DE" w14:textId="32EB7E7E" w:rsidR="00A15F71" w:rsidRPr="00A15F71" w:rsidRDefault="00A15F71" w:rsidP="00A15F7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5F71">
              <w:rPr>
                <w:rFonts w:eastAsia="Calibri"/>
                <w:sz w:val="22"/>
                <w:szCs w:val="22"/>
                <w:lang w:eastAsia="en-US"/>
              </w:rPr>
              <w:t>и менее</w:t>
            </w:r>
          </w:p>
        </w:tc>
        <w:tc>
          <w:tcPr>
            <w:tcW w:w="340" w:type="pct"/>
            <w:vAlign w:val="center"/>
          </w:tcPr>
          <w:p w14:paraId="26E1C671" w14:textId="0E5DA00B" w:rsidR="00A15F71" w:rsidRPr="00A15F71" w:rsidRDefault="00A15F71" w:rsidP="00A15F7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</w:t>
            </w:r>
            <w:r w:rsidR="002174E1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A15F71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14:paraId="0C1B19FB" w14:textId="3E86983F" w:rsidR="00A15F71" w:rsidRPr="00A15F71" w:rsidRDefault="00A15F71" w:rsidP="00A15F7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5F71">
              <w:rPr>
                <w:rFonts w:eastAsia="Calibri"/>
                <w:sz w:val="22"/>
                <w:szCs w:val="22"/>
                <w:lang w:eastAsia="en-US"/>
              </w:rPr>
              <w:t>и менее</w:t>
            </w:r>
          </w:p>
        </w:tc>
        <w:tc>
          <w:tcPr>
            <w:tcW w:w="1015" w:type="pct"/>
            <w:vAlign w:val="center"/>
          </w:tcPr>
          <w:p w14:paraId="59FEB70F" w14:textId="7E5D702C" w:rsidR="00835C0C" w:rsidRPr="00835C0C" w:rsidRDefault="00835C0C" w:rsidP="00835C0C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35C0C">
              <w:rPr>
                <w:rFonts w:eastAsia="Calibri"/>
                <w:sz w:val="22"/>
                <w:szCs w:val="22"/>
                <w:lang w:eastAsia="en-US"/>
              </w:rPr>
              <w:t xml:space="preserve">Статистические данные </w:t>
            </w:r>
            <w:r>
              <w:rPr>
                <w:rFonts w:eastAsia="Calibri"/>
                <w:sz w:val="22"/>
                <w:szCs w:val="22"/>
                <w:lang w:eastAsia="en-US"/>
              </w:rPr>
              <w:t>органов местного самоуправления</w:t>
            </w:r>
            <w:r w:rsidRPr="00835C0C">
              <w:rPr>
                <w:rFonts w:eastAsia="Calibri"/>
                <w:sz w:val="22"/>
                <w:szCs w:val="22"/>
                <w:lang w:eastAsia="en-US"/>
              </w:rPr>
              <w:t xml:space="preserve"> города Когалыма, сведения контрольного органа</w:t>
            </w:r>
          </w:p>
          <w:p w14:paraId="1F4AC796" w14:textId="0E17E6E0" w:rsidR="00A15F71" w:rsidRPr="00A15F71" w:rsidRDefault="00835C0C" w:rsidP="00835C0C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35C0C">
              <w:rPr>
                <w:rFonts w:eastAsia="Calibri"/>
                <w:sz w:val="22"/>
                <w:szCs w:val="22"/>
                <w:lang w:eastAsia="en-US"/>
              </w:rPr>
              <w:t xml:space="preserve">(официальный сайт </w:t>
            </w:r>
            <w:r>
              <w:t xml:space="preserve"> </w:t>
            </w:r>
            <w:r w:rsidRPr="00835C0C">
              <w:rPr>
                <w:rFonts w:eastAsia="Calibri"/>
                <w:sz w:val="22"/>
                <w:szCs w:val="22"/>
                <w:lang w:eastAsia="en-US"/>
              </w:rPr>
              <w:t>органов местного самоуправления  города Когалыма)</w:t>
            </w:r>
          </w:p>
        </w:tc>
      </w:tr>
    </w:tbl>
    <w:p w14:paraId="4EB335B2" w14:textId="40EA34C1" w:rsidR="00CB3D98" w:rsidRPr="00CB3D98" w:rsidRDefault="00CB3D98" w:rsidP="00CB3D98">
      <w:pPr>
        <w:rPr>
          <w:sz w:val="26"/>
          <w:szCs w:val="26"/>
        </w:rPr>
      </w:pPr>
    </w:p>
    <w:p w14:paraId="6599105A" w14:textId="35279BBB" w:rsidR="008140A1" w:rsidRPr="00CB3D98" w:rsidRDefault="008140A1" w:rsidP="00CB3D98">
      <w:pPr>
        <w:rPr>
          <w:sz w:val="26"/>
          <w:szCs w:val="26"/>
        </w:rPr>
      </w:pPr>
    </w:p>
    <w:sectPr w:rsidR="008140A1" w:rsidRPr="00CB3D98" w:rsidSect="00826DBB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50E1E" w:rsidRDefault="00250E1E">
      <w:r>
        <w:separator/>
      </w:r>
    </w:p>
  </w:endnote>
  <w:endnote w:type="continuationSeparator" w:id="0">
    <w:p w14:paraId="54249ED1" w14:textId="77777777" w:rsidR="00250E1E" w:rsidRDefault="0025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C42618" w:rsidR="00050695" w:rsidRPr="0015245C" w:rsidRDefault="00147445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5421338D" w:rsidR="00050695" w:rsidRPr="0015245C" w:rsidRDefault="00050695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50E1E" w:rsidRDefault="00250E1E">
      <w:r>
        <w:separator/>
      </w:r>
    </w:p>
  </w:footnote>
  <w:footnote w:type="continuationSeparator" w:id="0">
    <w:p w14:paraId="1B8E0A66" w14:textId="77777777" w:rsidR="00250E1E" w:rsidRDefault="0025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13509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4C6B4098" w14:textId="7E44EC3B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4230C5">
          <w:rPr>
            <w:noProof/>
            <w:sz w:val="26"/>
            <w:szCs w:val="26"/>
          </w:rPr>
          <w:t>2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8005D41" w14:textId="77777777" w:rsidR="00441D0F" w:rsidRDefault="00441D0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49C5"/>
    <w:rsid w:val="00005F19"/>
    <w:rsid w:val="00015A6A"/>
    <w:rsid w:val="00016D3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47445"/>
    <w:rsid w:val="00153BAF"/>
    <w:rsid w:val="00171A84"/>
    <w:rsid w:val="00171DB0"/>
    <w:rsid w:val="001730D0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40BF"/>
    <w:rsid w:val="002047C7"/>
    <w:rsid w:val="00212A49"/>
    <w:rsid w:val="002174E1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3F5A8D"/>
    <w:rsid w:val="00406370"/>
    <w:rsid w:val="0041088C"/>
    <w:rsid w:val="004221D6"/>
    <w:rsid w:val="004230C5"/>
    <w:rsid w:val="0043438A"/>
    <w:rsid w:val="00441D0F"/>
    <w:rsid w:val="00453D46"/>
    <w:rsid w:val="0047412D"/>
    <w:rsid w:val="00475DA0"/>
    <w:rsid w:val="00476627"/>
    <w:rsid w:val="00492113"/>
    <w:rsid w:val="004A797E"/>
    <w:rsid w:val="004B73ED"/>
    <w:rsid w:val="004D53B5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4D16"/>
    <w:rsid w:val="00557956"/>
    <w:rsid w:val="0057558C"/>
    <w:rsid w:val="00590441"/>
    <w:rsid w:val="005B38D3"/>
    <w:rsid w:val="005C1F68"/>
    <w:rsid w:val="005D28DE"/>
    <w:rsid w:val="005E256B"/>
    <w:rsid w:val="005E7498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A4609"/>
    <w:rsid w:val="006B16F2"/>
    <w:rsid w:val="006C62B9"/>
    <w:rsid w:val="006D511F"/>
    <w:rsid w:val="006D772A"/>
    <w:rsid w:val="006E0488"/>
    <w:rsid w:val="006E6883"/>
    <w:rsid w:val="0070169A"/>
    <w:rsid w:val="00703C8B"/>
    <w:rsid w:val="007164DA"/>
    <w:rsid w:val="007243EB"/>
    <w:rsid w:val="0074301A"/>
    <w:rsid w:val="00747B75"/>
    <w:rsid w:val="00750DB7"/>
    <w:rsid w:val="00750EA1"/>
    <w:rsid w:val="00763936"/>
    <w:rsid w:val="00774303"/>
    <w:rsid w:val="0077715F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3BEA"/>
    <w:rsid w:val="00826DBB"/>
    <w:rsid w:val="00830EF2"/>
    <w:rsid w:val="008329FC"/>
    <w:rsid w:val="00835C0C"/>
    <w:rsid w:val="0084250A"/>
    <w:rsid w:val="008447D6"/>
    <w:rsid w:val="00852A69"/>
    <w:rsid w:val="00856DDF"/>
    <w:rsid w:val="0086685A"/>
    <w:rsid w:val="00870DB6"/>
    <w:rsid w:val="008729C8"/>
    <w:rsid w:val="00874F39"/>
    <w:rsid w:val="0087723E"/>
    <w:rsid w:val="00877CE5"/>
    <w:rsid w:val="0088013C"/>
    <w:rsid w:val="00892BF3"/>
    <w:rsid w:val="008A4840"/>
    <w:rsid w:val="008B40B9"/>
    <w:rsid w:val="008C0B7C"/>
    <w:rsid w:val="008C7E24"/>
    <w:rsid w:val="008D18DA"/>
    <w:rsid w:val="008D2DB3"/>
    <w:rsid w:val="008D68E8"/>
    <w:rsid w:val="008E707C"/>
    <w:rsid w:val="0090064D"/>
    <w:rsid w:val="0093366D"/>
    <w:rsid w:val="00940632"/>
    <w:rsid w:val="0094195A"/>
    <w:rsid w:val="00950B43"/>
    <w:rsid w:val="00952920"/>
    <w:rsid w:val="00952EC3"/>
    <w:rsid w:val="0096193D"/>
    <w:rsid w:val="009702C4"/>
    <w:rsid w:val="00972307"/>
    <w:rsid w:val="009734BF"/>
    <w:rsid w:val="0098458C"/>
    <w:rsid w:val="00993E30"/>
    <w:rsid w:val="009A372B"/>
    <w:rsid w:val="009A7CE5"/>
    <w:rsid w:val="009C45D0"/>
    <w:rsid w:val="009C47D2"/>
    <w:rsid w:val="009D421D"/>
    <w:rsid w:val="009D5489"/>
    <w:rsid w:val="009F57D6"/>
    <w:rsid w:val="00A15F71"/>
    <w:rsid w:val="00A16321"/>
    <w:rsid w:val="00A208B7"/>
    <w:rsid w:val="00A26DA5"/>
    <w:rsid w:val="00A304BE"/>
    <w:rsid w:val="00A35EFF"/>
    <w:rsid w:val="00A450E8"/>
    <w:rsid w:val="00A564E7"/>
    <w:rsid w:val="00A71B0B"/>
    <w:rsid w:val="00AB2C71"/>
    <w:rsid w:val="00AE3A79"/>
    <w:rsid w:val="00AE6CEC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A7350"/>
    <w:rsid w:val="00BB1866"/>
    <w:rsid w:val="00BB683E"/>
    <w:rsid w:val="00BC37E6"/>
    <w:rsid w:val="00BD30A1"/>
    <w:rsid w:val="00BD3A6E"/>
    <w:rsid w:val="00BD7607"/>
    <w:rsid w:val="00BE3451"/>
    <w:rsid w:val="00BE3FE8"/>
    <w:rsid w:val="00BE535A"/>
    <w:rsid w:val="00BE655E"/>
    <w:rsid w:val="00BF4FFE"/>
    <w:rsid w:val="00C106AD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865E5"/>
    <w:rsid w:val="00C90E11"/>
    <w:rsid w:val="00CB2627"/>
    <w:rsid w:val="00CB3D98"/>
    <w:rsid w:val="00CC367F"/>
    <w:rsid w:val="00CF0D3D"/>
    <w:rsid w:val="00CF0DDC"/>
    <w:rsid w:val="00CF1293"/>
    <w:rsid w:val="00CF37D5"/>
    <w:rsid w:val="00CF6B89"/>
    <w:rsid w:val="00CF779C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B3AC8"/>
    <w:rsid w:val="00DC143D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4970"/>
    <w:rsid w:val="00E75168"/>
    <w:rsid w:val="00E7671A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13E9A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77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EA0D3-3E49-40E8-BB45-B26D1996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2025-09-09T05:31:00Z</cp:lastPrinted>
  <dcterms:created xsi:type="dcterms:W3CDTF">2025-10-13T12:17:00Z</dcterms:created>
  <dcterms:modified xsi:type="dcterms:W3CDTF">2025-10-13T12:17:00Z</dcterms:modified>
</cp:coreProperties>
</file>